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85" w:rsidRPr="004A63CD" w:rsidRDefault="004A63CD" w:rsidP="00503285">
      <w:pPr>
        <w:jc w:val="center"/>
        <w:rPr>
          <w:rFonts w:asciiTheme="minorHAnsi" w:hAnsiTheme="minorHAnsi"/>
          <w:b/>
          <w:sz w:val="28"/>
          <w:szCs w:val="28"/>
        </w:rPr>
      </w:pPr>
      <w:r w:rsidRPr="004A63CD">
        <w:rPr>
          <w:rFonts w:asciiTheme="minorHAnsi" w:hAnsiTheme="minorHAnsi"/>
          <w:b/>
          <w:sz w:val="28"/>
          <w:szCs w:val="28"/>
        </w:rPr>
        <w:t>An Employee’s Guide to Setting Expectations</w:t>
      </w:r>
    </w:p>
    <w:p w:rsidR="004B60C0" w:rsidRPr="001F72E8" w:rsidRDefault="004B60C0" w:rsidP="00503285">
      <w:pPr>
        <w:jc w:val="center"/>
        <w:rPr>
          <w:rFonts w:asciiTheme="minorHAnsi" w:hAnsiTheme="minorHAnsi"/>
        </w:rPr>
      </w:pPr>
    </w:p>
    <w:p w:rsidR="004B60C0" w:rsidRDefault="004B60C0" w:rsidP="00503285">
      <w:pPr>
        <w:jc w:val="center"/>
        <w:rPr>
          <w:rFonts w:asciiTheme="minorHAnsi" w:hAnsiTheme="minorHAnsi"/>
        </w:rPr>
      </w:pPr>
    </w:p>
    <w:p w:rsidR="004A63CD" w:rsidRDefault="004A63CD" w:rsidP="00503285">
      <w:pPr>
        <w:jc w:val="center"/>
        <w:rPr>
          <w:rFonts w:asciiTheme="minorHAnsi" w:hAnsiTheme="minorHAnsi"/>
        </w:rPr>
      </w:pPr>
    </w:p>
    <w:p w:rsidR="0091026B" w:rsidRDefault="0091026B" w:rsidP="00503285">
      <w:pPr>
        <w:jc w:val="center"/>
        <w:rPr>
          <w:rFonts w:asciiTheme="minorHAnsi" w:hAnsiTheme="minorHAnsi"/>
        </w:rPr>
      </w:pPr>
    </w:p>
    <w:p w:rsidR="0091026B" w:rsidRDefault="0091026B" w:rsidP="00503285">
      <w:pPr>
        <w:jc w:val="center"/>
        <w:rPr>
          <w:rFonts w:asciiTheme="minorHAnsi" w:hAnsiTheme="minorHAnsi"/>
        </w:rPr>
      </w:pPr>
    </w:p>
    <w:p w:rsidR="004A63CD" w:rsidRPr="007050C7" w:rsidRDefault="004A63CD" w:rsidP="004A63CD">
      <w:pPr>
        <w:rPr>
          <w:rStyle w:val="bodybold1"/>
          <w:rFonts w:asciiTheme="minorHAnsi" w:hAnsiTheme="minorHAnsi"/>
          <w:b w:val="0"/>
          <w:sz w:val="24"/>
          <w:szCs w:val="24"/>
        </w:rPr>
      </w:pPr>
      <w:r w:rsidRPr="007050C7">
        <w:rPr>
          <w:rStyle w:val="bodybold1"/>
          <w:rFonts w:asciiTheme="minorHAnsi" w:hAnsiTheme="minorHAnsi"/>
          <w:b w:val="0"/>
          <w:sz w:val="24"/>
          <w:szCs w:val="24"/>
        </w:rPr>
        <w:t xml:space="preserve">The beginning of the fiscal year is the perfect time to sit down with your supervisor or manager to discuss expectations for the coming year.  Having these conversations is the best way to be sure that you know exactly what is expected of you and that your work is aligned with your </w:t>
      </w:r>
      <w:proofErr w:type="spellStart"/>
      <w:r w:rsidRPr="007050C7">
        <w:rPr>
          <w:rStyle w:val="bodybold1"/>
          <w:rFonts w:asciiTheme="minorHAnsi" w:hAnsiTheme="minorHAnsi"/>
          <w:b w:val="0"/>
          <w:sz w:val="24"/>
          <w:szCs w:val="24"/>
        </w:rPr>
        <w:t>agency’s</w:t>
      </w:r>
      <w:proofErr w:type="spellEnd"/>
      <w:r w:rsidRPr="007050C7">
        <w:rPr>
          <w:rStyle w:val="bodybold1"/>
          <w:rFonts w:asciiTheme="minorHAnsi" w:hAnsiTheme="minorHAnsi"/>
          <w:b w:val="0"/>
          <w:sz w:val="24"/>
          <w:szCs w:val="24"/>
        </w:rPr>
        <w:t xml:space="preserve"> and the State’s goals.  These conversations also provide a great opportunity to talk to your supervisor or manager about your career goals and what you can do to achieve them.</w:t>
      </w:r>
    </w:p>
    <w:p w:rsidR="004A63CD" w:rsidRPr="007050C7" w:rsidRDefault="004A63CD" w:rsidP="004A63CD">
      <w:pPr>
        <w:rPr>
          <w:rStyle w:val="bodybold1"/>
          <w:rFonts w:asciiTheme="minorHAnsi" w:hAnsiTheme="minorHAnsi"/>
          <w:b w:val="0"/>
          <w:sz w:val="24"/>
          <w:szCs w:val="24"/>
        </w:rPr>
      </w:pPr>
    </w:p>
    <w:p w:rsidR="004A63CD" w:rsidRPr="007050C7" w:rsidRDefault="004A63CD" w:rsidP="004A63CD">
      <w:pPr>
        <w:rPr>
          <w:rStyle w:val="bodybold1"/>
          <w:rFonts w:asciiTheme="minorHAnsi" w:hAnsiTheme="minorHAnsi"/>
          <w:b w:val="0"/>
          <w:sz w:val="24"/>
          <w:szCs w:val="24"/>
        </w:rPr>
      </w:pPr>
      <w:r w:rsidRPr="007050C7">
        <w:rPr>
          <w:rStyle w:val="bodybold1"/>
          <w:rFonts w:asciiTheme="minorHAnsi" w:hAnsiTheme="minorHAnsi"/>
          <w:b w:val="0"/>
          <w:sz w:val="24"/>
          <w:szCs w:val="24"/>
        </w:rPr>
        <w:t>Some questions you might consider asking your supervisor or manager include:</w:t>
      </w:r>
    </w:p>
    <w:p w:rsidR="004A63CD" w:rsidRPr="007050C7" w:rsidRDefault="0091026B" w:rsidP="004A63CD">
      <w:pPr>
        <w:rPr>
          <w:rStyle w:val="bodybold1"/>
          <w:rFonts w:asciiTheme="minorHAnsi" w:hAnsiTheme="minorHAnsi"/>
          <w:b w:val="0"/>
          <w:sz w:val="24"/>
          <w:szCs w:val="24"/>
        </w:rPr>
      </w:pPr>
      <w:r w:rsidRPr="007050C7">
        <w:rPr>
          <w:rFonts w:asciiTheme="minorHAnsi" w:hAnsiTheme="minorHAnsi"/>
          <w:bCs/>
          <w:noProof/>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170180</wp:posOffset>
            </wp:positionV>
            <wp:extent cx="1524000" cy="1524000"/>
            <wp:effectExtent l="19050" t="0" r="0" b="0"/>
            <wp:wrapSquare wrapText="bothSides"/>
            <wp:docPr id="3" name="il_fi" descr="http://www.positive-thinking-for-you.com/wp-content/uploads/2010/12/200_Goal_Sett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ositive-thinking-for-you.com/wp-content/uploads/2010/12/200_Goal_Setting2.jpg"/>
                    <pic:cNvPicPr>
                      <a:picLocks noChangeAspect="1" noChangeArrowheads="1"/>
                    </pic:cNvPicPr>
                  </pic:nvPicPr>
                  <pic:blipFill>
                    <a:blip r:embed="rId11" cstate="print"/>
                    <a:srcRect/>
                    <a:stretch>
                      <a:fillRect/>
                    </a:stretch>
                  </pic:blipFill>
                  <pic:spPr bwMode="auto">
                    <a:xfrm>
                      <a:off x="0" y="0"/>
                      <a:ext cx="1524000" cy="1524000"/>
                    </a:xfrm>
                    <a:prstGeom prst="rect">
                      <a:avLst/>
                    </a:prstGeom>
                    <a:noFill/>
                    <a:ln w="9525">
                      <a:noFill/>
                      <a:miter lim="800000"/>
                      <a:headEnd/>
                      <a:tailEnd/>
                    </a:ln>
                  </pic:spPr>
                </pic:pic>
              </a:graphicData>
            </a:graphic>
          </wp:anchor>
        </w:drawing>
      </w:r>
    </w:p>
    <w:p w:rsidR="004A63CD" w:rsidRPr="007050C7" w:rsidRDefault="004A63CD" w:rsidP="004A63CD">
      <w:pPr>
        <w:pStyle w:val="ListParagraph"/>
        <w:numPr>
          <w:ilvl w:val="0"/>
          <w:numId w:val="3"/>
        </w:numPr>
        <w:rPr>
          <w:rStyle w:val="bodybold1"/>
          <w:rFonts w:asciiTheme="minorHAnsi" w:hAnsiTheme="minorHAnsi"/>
          <w:b w:val="0"/>
          <w:sz w:val="24"/>
          <w:szCs w:val="24"/>
        </w:rPr>
      </w:pPr>
      <w:r w:rsidRPr="007050C7">
        <w:rPr>
          <w:rStyle w:val="bodybold1"/>
          <w:rFonts w:asciiTheme="minorHAnsi" w:hAnsiTheme="minorHAnsi"/>
          <w:b w:val="0"/>
          <w:sz w:val="24"/>
          <w:szCs w:val="24"/>
        </w:rPr>
        <w:t>What specific objectives or job responsibilities will I be held accountable for this year?</w:t>
      </w:r>
    </w:p>
    <w:p w:rsidR="004A63CD" w:rsidRPr="007050C7" w:rsidRDefault="004A63CD" w:rsidP="004A63CD">
      <w:pPr>
        <w:pStyle w:val="ListParagraph"/>
        <w:numPr>
          <w:ilvl w:val="0"/>
          <w:numId w:val="3"/>
        </w:numPr>
        <w:rPr>
          <w:rStyle w:val="bodybold1"/>
          <w:rFonts w:asciiTheme="minorHAnsi" w:hAnsiTheme="minorHAnsi"/>
          <w:b w:val="0"/>
          <w:sz w:val="24"/>
          <w:szCs w:val="24"/>
        </w:rPr>
      </w:pPr>
      <w:r w:rsidRPr="007050C7">
        <w:rPr>
          <w:rStyle w:val="bodybold1"/>
          <w:rFonts w:asciiTheme="minorHAnsi" w:hAnsiTheme="minorHAnsi"/>
          <w:b w:val="0"/>
          <w:sz w:val="24"/>
          <w:szCs w:val="24"/>
        </w:rPr>
        <w:t>What is the time frame in which I’m expected to meet these objectives/responsibilities?</w:t>
      </w:r>
    </w:p>
    <w:p w:rsidR="004A63CD" w:rsidRPr="007050C7" w:rsidRDefault="004A63CD" w:rsidP="004A63CD">
      <w:pPr>
        <w:pStyle w:val="ListParagraph"/>
        <w:numPr>
          <w:ilvl w:val="0"/>
          <w:numId w:val="3"/>
        </w:numPr>
        <w:rPr>
          <w:rStyle w:val="bodybold1"/>
          <w:rFonts w:asciiTheme="minorHAnsi" w:hAnsiTheme="minorHAnsi"/>
          <w:b w:val="0"/>
          <w:sz w:val="24"/>
          <w:szCs w:val="24"/>
        </w:rPr>
      </w:pPr>
      <w:r w:rsidRPr="007050C7">
        <w:rPr>
          <w:rStyle w:val="bodybold1"/>
          <w:rFonts w:asciiTheme="minorHAnsi" w:hAnsiTheme="minorHAnsi"/>
          <w:b w:val="0"/>
          <w:sz w:val="24"/>
          <w:szCs w:val="24"/>
        </w:rPr>
        <w:t xml:space="preserve">How can I exceed the expectations that have been established? </w:t>
      </w:r>
    </w:p>
    <w:p w:rsidR="004A63CD" w:rsidRPr="007050C7" w:rsidRDefault="004A63CD" w:rsidP="004A63CD">
      <w:pPr>
        <w:pStyle w:val="ListParagraph"/>
        <w:numPr>
          <w:ilvl w:val="0"/>
          <w:numId w:val="3"/>
        </w:numPr>
        <w:rPr>
          <w:rStyle w:val="bodybold1"/>
          <w:rFonts w:asciiTheme="minorHAnsi" w:hAnsiTheme="minorHAnsi"/>
          <w:b w:val="0"/>
          <w:sz w:val="24"/>
          <w:szCs w:val="24"/>
        </w:rPr>
      </w:pPr>
      <w:r w:rsidRPr="007050C7">
        <w:rPr>
          <w:rStyle w:val="bodybold1"/>
          <w:rFonts w:asciiTheme="minorHAnsi" w:hAnsiTheme="minorHAnsi"/>
          <w:b w:val="0"/>
          <w:sz w:val="24"/>
          <w:szCs w:val="24"/>
        </w:rPr>
        <w:t>How does the work I do tie into the agency’s overall goals?</w:t>
      </w:r>
    </w:p>
    <w:p w:rsidR="004A63CD" w:rsidRPr="007050C7" w:rsidRDefault="004A63CD" w:rsidP="004A63CD">
      <w:pPr>
        <w:pStyle w:val="ListParagraph"/>
        <w:numPr>
          <w:ilvl w:val="0"/>
          <w:numId w:val="3"/>
        </w:numPr>
        <w:rPr>
          <w:rStyle w:val="bodybold1"/>
          <w:rFonts w:asciiTheme="minorHAnsi" w:hAnsiTheme="minorHAnsi"/>
          <w:b w:val="0"/>
          <w:sz w:val="24"/>
          <w:szCs w:val="24"/>
        </w:rPr>
      </w:pPr>
      <w:r w:rsidRPr="007050C7">
        <w:rPr>
          <w:rStyle w:val="bodybold1"/>
          <w:rFonts w:asciiTheme="minorHAnsi" w:hAnsiTheme="minorHAnsi"/>
          <w:b w:val="0"/>
          <w:sz w:val="24"/>
          <w:szCs w:val="24"/>
        </w:rPr>
        <w:t>What projects, classes, assignments or other activities could I participate in to further develop myself for this role or future roles?</w:t>
      </w:r>
    </w:p>
    <w:p w:rsidR="004A63CD" w:rsidRPr="007050C7" w:rsidRDefault="004A63CD" w:rsidP="004A63CD">
      <w:pPr>
        <w:rPr>
          <w:rStyle w:val="bodybold1"/>
          <w:rFonts w:asciiTheme="minorHAnsi" w:hAnsiTheme="minorHAnsi"/>
          <w:b w:val="0"/>
          <w:sz w:val="24"/>
          <w:szCs w:val="24"/>
        </w:rPr>
      </w:pPr>
      <w:r w:rsidRPr="007050C7">
        <w:rPr>
          <w:rStyle w:val="bodybold1"/>
          <w:rFonts w:asciiTheme="minorHAnsi" w:hAnsiTheme="minorHAnsi"/>
          <w:b w:val="0"/>
          <w:sz w:val="24"/>
          <w:szCs w:val="24"/>
        </w:rPr>
        <w:t>Once you’ve established expectations with your supervisor or manager at the beginning of the year, be sure to check back with him/her periodically to see how you’re doing.</w:t>
      </w:r>
    </w:p>
    <w:p w:rsidR="004A63CD" w:rsidRPr="007050C7" w:rsidRDefault="004A63CD" w:rsidP="004A63CD">
      <w:pPr>
        <w:rPr>
          <w:rStyle w:val="bodybold1"/>
          <w:rFonts w:asciiTheme="minorHAnsi" w:hAnsiTheme="minorHAnsi"/>
          <w:b w:val="0"/>
          <w:sz w:val="24"/>
          <w:szCs w:val="24"/>
        </w:rPr>
      </w:pPr>
    </w:p>
    <w:p w:rsidR="004A63CD" w:rsidRPr="007050C7" w:rsidRDefault="004A63CD" w:rsidP="004A63CD">
      <w:pPr>
        <w:rPr>
          <w:rStyle w:val="bodybold1"/>
          <w:rFonts w:asciiTheme="minorHAnsi" w:hAnsiTheme="minorHAnsi"/>
          <w:b w:val="0"/>
          <w:sz w:val="24"/>
          <w:szCs w:val="24"/>
        </w:rPr>
      </w:pPr>
      <w:r w:rsidRPr="007050C7">
        <w:rPr>
          <w:rStyle w:val="bodybold1"/>
          <w:rFonts w:asciiTheme="minorHAnsi" w:hAnsiTheme="minorHAnsi"/>
          <w:b w:val="0"/>
          <w:sz w:val="24"/>
          <w:szCs w:val="24"/>
        </w:rPr>
        <w:t xml:space="preserve">For questions related to your agency’s specific performance management process, contact your HR leader.  </w:t>
      </w:r>
    </w:p>
    <w:p w:rsidR="004A63CD" w:rsidRDefault="004A63CD" w:rsidP="00503285">
      <w:pPr>
        <w:jc w:val="center"/>
        <w:rPr>
          <w:rFonts w:asciiTheme="minorHAnsi" w:hAnsiTheme="minorHAnsi"/>
        </w:rPr>
      </w:pPr>
    </w:p>
    <w:p w:rsidR="004A63CD" w:rsidRDefault="004A63CD" w:rsidP="00503285">
      <w:pPr>
        <w:jc w:val="center"/>
        <w:rPr>
          <w:rFonts w:asciiTheme="minorHAnsi" w:hAnsiTheme="minorHAnsi"/>
        </w:rPr>
      </w:pPr>
    </w:p>
    <w:p w:rsidR="004A63CD" w:rsidRPr="001F72E8" w:rsidRDefault="004A63CD" w:rsidP="00503285">
      <w:pPr>
        <w:jc w:val="center"/>
        <w:rPr>
          <w:rFonts w:asciiTheme="minorHAnsi" w:hAnsiTheme="minorHAnsi"/>
        </w:rPr>
      </w:pPr>
      <w:bookmarkStart w:id="0" w:name="_GoBack"/>
      <w:bookmarkEnd w:id="0"/>
    </w:p>
    <w:sectPr w:rsidR="004A63CD" w:rsidRPr="001F72E8" w:rsidSect="00C54C0B">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B6" w:rsidRDefault="00E94AB6" w:rsidP="00C54C0B">
      <w:r>
        <w:separator/>
      </w:r>
    </w:p>
  </w:endnote>
  <w:endnote w:type="continuationSeparator" w:id="0">
    <w:p w:rsidR="00E94AB6" w:rsidRDefault="00E94AB6" w:rsidP="00C5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88" w:rsidRPr="00873EFC" w:rsidRDefault="00873EFC" w:rsidP="00F021E5">
    <w:pPr>
      <w:pStyle w:val="Footer"/>
      <w:tabs>
        <w:tab w:val="clear" w:pos="4680"/>
        <w:tab w:val="clear" w:pos="9360"/>
        <w:tab w:val="center" w:pos="5040"/>
        <w:tab w:val="right" w:pos="10080"/>
      </w:tabs>
      <w:rPr>
        <w:rFonts w:asciiTheme="minorHAnsi" w:hAnsiTheme="minorHAnsi"/>
        <w:sz w:val="20"/>
        <w:szCs w:val="20"/>
      </w:rPr>
    </w:pPr>
    <w:r w:rsidRPr="00873EFC">
      <w:rPr>
        <w:rFonts w:asciiTheme="minorHAnsi" w:hAnsiTheme="minorHAnsi"/>
        <w:sz w:val="20"/>
        <w:szCs w:val="20"/>
      </w:rPr>
      <w:t>DOAS Human Resources Administration</w:t>
    </w:r>
    <w:r w:rsidR="004F2C88" w:rsidRPr="00873EFC">
      <w:rPr>
        <w:rFonts w:asciiTheme="minorHAnsi" w:hAnsiTheme="minorHAnsi"/>
        <w:sz w:val="20"/>
        <w:szCs w:val="20"/>
      </w:rPr>
      <w:tab/>
    </w:r>
    <w:r w:rsidR="009A0DB0" w:rsidRPr="00873EFC">
      <w:rPr>
        <w:rFonts w:asciiTheme="minorHAnsi" w:hAnsiTheme="minorHAnsi"/>
        <w:sz w:val="20"/>
        <w:szCs w:val="20"/>
      </w:rPr>
      <w:fldChar w:fldCharType="begin"/>
    </w:r>
    <w:r w:rsidR="004F2C88" w:rsidRPr="00873EFC">
      <w:rPr>
        <w:rFonts w:asciiTheme="minorHAnsi" w:hAnsiTheme="minorHAnsi"/>
        <w:sz w:val="20"/>
        <w:szCs w:val="20"/>
      </w:rPr>
      <w:instrText xml:space="preserve"> PAGE   \* MERGEFORMAT </w:instrText>
    </w:r>
    <w:r w:rsidR="009A0DB0" w:rsidRPr="00873EFC">
      <w:rPr>
        <w:rFonts w:asciiTheme="minorHAnsi" w:hAnsiTheme="minorHAnsi"/>
        <w:sz w:val="20"/>
        <w:szCs w:val="20"/>
      </w:rPr>
      <w:fldChar w:fldCharType="separate"/>
    </w:r>
    <w:r w:rsidR="003156F9">
      <w:rPr>
        <w:rFonts w:asciiTheme="minorHAnsi" w:hAnsiTheme="minorHAnsi"/>
        <w:noProof/>
        <w:sz w:val="20"/>
        <w:szCs w:val="20"/>
      </w:rPr>
      <w:t>1</w:t>
    </w:r>
    <w:r w:rsidR="009A0DB0" w:rsidRPr="00873EFC">
      <w:rPr>
        <w:rFonts w:asciiTheme="minorHAnsi" w:hAnsiTheme="minorHAnsi"/>
        <w:sz w:val="20"/>
        <w:szCs w:val="20"/>
      </w:rPr>
      <w:fldChar w:fldCharType="end"/>
    </w:r>
    <w:r w:rsidR="004F2C88" w:rsidRPr="00873EFC">
      <w:rPr>
        <w:rFonts w:asciiTheme="minorHAnsi" w:hAnsiTheme="minorHAnsi"/>
        <w:sz w:val="20"/>
        <w:szCs w:val="20"/>
      </w:rPr>
      <w:tab/>
    </w:r>
    <w:r w:rsidR="004F2C88" w:rsidRPr="00873EFC">
      <w:rPr>
        <w:rFonts w:asciiTheme="minorHAnsi" w:hAnsiTheme="minorHAnsi"/>
        <w:i/>
        <w:sz w:val="20"/>
        <w:szCs w:val="20"/>
      </w:rPr>
      <w:t xml:space="preserve">Revised </w:t>
    </w:r>
    <w:r w:rsidR="003156F9">
      <w:rPr>
        <w:rFonts w:asciiTheme="minorHAnsi" w:hAnsiTheme="minorHAnsi"/>
        <w:i/>
        <w:sz w:val="20"/>
        <w:szCs w:val="20"/>
      </w:rPr>
      <w:t>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B6" w:rsidRDefault="00E94AB6" w:rsidP="00C54C0B">
      <w:r>
        <w:separator/>
      </w:r>
    </w:p>
  </w:footnote>
  <w:footnote w:type="continuationSeparator" w:id="0">
    <w:p w:rsidR="00E94AB6" w:rsidRDefault="00E94AB6" w:rsidP="00C54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10150"/>
    <w:multiLevelType w:val="hybridMultilevel"/>
    <w:tmpl w:val="089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C25C7"/>
    <w:multiLevelType w:val="hybridMultilevel"/>
    <w:tmpl w:val="19B8EFFC"/>
    <w:lvl w:ilvl="0" w:tplc="2202EB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A0504"/>
    <w:multiLevelType w:val="hybridMultilevel"/>
    <w:tmpl w:val="3C96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F2"/>
    <w:rsid w:val="000369F2"/>
    <w:rsid w:val="00060844"/>
    <w:rsid w:val="001D49DE"/>
    <w:rsid w:val="001F72E8"/>
    <w:rsid w:val="00274FF5"/>
    <w:rsid w:val="00277D3C"/>
    <w:rsid w:val="003156F9"/>
    <w:rsid w:val="003747B8"/>
    <w:rsid w:val="004772F7"/>
    <w:rsid w:val="004A63CD"/>
    <w:rsid w:val="004B60C0"/>
    <w:rsid w:val="004B7B6D"/>
    <w:rsid w:val="004F2C88"/>
    <w:rsid w:val="00503285"/>
    <w:rsid w:val="00593541"/>
    <w:rsid w:val="005D3D99"/>
    <w:rsid w:val="005F09D8"/>
    <w:rsid w:val="00675E54"/>
    <w:rsid w:val="007050C7"/>
    <w:rsid w:val="00713D6B"/>
    <w:rsid w:val="007F7B2D"/>
    <w:rsid w:val="00873EFC"/>
    <w:rsid w:val="008C67A5"/>
    <w:rsid w:val="0091026B"/>
    <w:rsid w:val="00924504"/>
    <w:rsid w:val="009831D2"/>
    <w:rsid w:val="009A0DB0"/>
    <w:rsid w:val="009F3321"/>
    <w:rsid w:val="00A10AFB"/>
    <w:rsid w:val="00A52174"/>
    <w:rsid w:val="00B559E5"/>
    <w:rsid w:val="00BC2CA3"/>
    <w:rsid w:val="00C178CE"/>
    <w:rsid w:val="00C24E6E"/>
    <w:rsid w:val="00C54C0B"/>
    <w:rsid w:val="00CA5C09"/>
    <w:rsid w:val="00CD7A8E"/>
    <w:rsid w:val="00D6701A"/>
    <w:rsid w:val="00DE543B"/>
    <w:rsid w:val="00E13556"/>
    <w:rsid w:val="00E57800"/>
    <w:rsid w:val="00E61FAC"/>
    <w:rsid w:val="00E928AA"/>
    <w:rsid w:val="00E94AB6"/>
    <w:rsid w:val="00F021E5"/>
    <w:rsid w:val="00F1689C"/>
    <w:rsid w:val="00F568B0"/>
    <w:rsid w:val="00F603D1"/>
    <w:rsid w:val="00F71C67"/>
    <w:rsid w:val="00F72122"/>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2AA058-F04F-4B63-9EE0-70DB899F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28AA"/>
    <w:rPr>
      <w:rFonts w:ascii="Tahoma" w:hAnsi="Tahoma" w:cs="Tahoma"/>
      <w:sz w:val="16"/>
      <w:szCs w:val="16"/>
    </w:rPr>
  </w:style>
  <w:style w:type="paragraph" w:styleId="Header">
    <w:name w:val="header"/>
    <w:basedOn w:val="Normal"/>
    <w:link w:val="HeaderChar"/>
    <w:rsid w:val="00C54C0B"/>
    <w:pPr>
      <w:tabs>
        <w:tab w:val="center" w:pos="4320"/>
        <w:tab w:val="right" w:pos="8640"/>
      </w:tabs>
    </w:pPr>
  </w:style>
  <w:style w:type="character" w:customStyle="1" w:styleId="HeaderChar">
    <w:name w:val="Header Char"/>
    <w:basedOn w:val="DefaultParagraphFont"/>
    <w:link w:val="Header"/>
    <w:rsid w:val="00C54C0B"/>
    <w:rPr>
      <w:sz w:val="24"/>
      <w:szCs w:val="24"/>
    </w:rPr>
  </w:style>
  <w:style w:type="paragraph" w:styleId="Footer">
    <w:name w:val="footer"/>
    <w:basedOn w:val="Normal"/>
    <w:link w:val="FooterChar"/>
    <w:uiPriority w:val="99"/>
    <w:rsid w:val="00C54C0B"/>
    <w:pPr>
      <w:tabs>
        <w:tab w:val="center" w:pos="4680"/>
        <w:tab w:val="right" w:pos="9360"/>
      </w:tabs>
    </w:pPr>
  </w:style>
  <w:style w:type="character" w:customStyle="1" w:styleId="FooterChar">
    <w:name w:val="Footer Char"/>
    <w:basedOn w:val="DefaultParagraphFont"/>
    <w:link w:val="Footer"/>
    <w:uiPriority w:val="99"/>
    <w:rsid w:val="00C54C0B"/>
    <w:rPr>
      <w:sz w:val="24"/>
      <w:szCs w:val="24"/>
    </w:rPr>
  </w:style>
  <w:style w:type="paragraph" w:styleId="ListParagraph">
    <w:name w:val="List Paragraph"/>
    <w:basedOn w:val="Normal"/>
    <w:uiPriority w:val="34"/>
    <w:qFormat/>
    <w:rsid w:val="00C54C0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C5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DefaultParagraphFont"/>
    <w:rsid w:val="004A63CD"/>
    <w:rPr>
      <w:rFonts w:ascii="Verdana" w:hAnsi="Verdana" w:hint="default"/>
      <w:sz w:val="20"/>
      <w:szCs w:val="20"/>
    </w:rPr>
  </w:style>
  <w:style w:type="character" w:customStyle="1" w:styleId="bodybold1">
    <w:name w:val="bodybold1"/>
    <w:basedOn w:val="DefaultParagraphFont"/>
    <w:rsid w:val="004A63CD"/>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4303319-78b4-4866-9de0-bde40737f1d8" ContentTypeId="0x010100B2029F26138C4BFDA158A626F91E876A" PreviousValue="false"/>
</file>

<file path=customXml/item2.xml><?xml version="1.0" encoding="utf-8"?>
<p:properties xmlns:p="http://schemas.microsoft.com/office/2006/metadata/properties" xmlns:xsi="http://www.w3.org/2001/XMLSchema-instance">
  <documentManagement>
    <TaxCatchAll xmlns="64719721-3f2e-4037-a826-7fe00fbc2e3c">
      <Value>93</Value>
    </TaxCatchAll>
    <EffectiveDate xmlns="0726195c-4e5f-403b-b0e6-5bc4fc6a495f">2015-09-30T04:00:00+00:00</EffectiveDate>
    <Division xmlns="64719721-3f2e-4037-a826-7fe00fbc2e3c">Human Resources Administration</Division>
    <CategoryDoc xmlns="0726195c-4e5f-403b-b0e6-5bc4fc6a495f">Employees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Performance Management</TermName>
          <TermId xmlns="http://schemas.microsoft.com/office/infopath/2007/PartnerControls">c7b4474a-5aa1-46b6-9b13-f2ce0b873e65</TermId>
        </TermInfo>
      </Terms>
    </b814ba249d91463a8222dc7318a2e120>
    <DocumentDescription xmlns="0726195c-4e5f-403b-b0e6-5bc4fc6a495f">Provides key points and questions employees might want to consider when working with their manager to set performance expectations. </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E874F52B3E210540B1B48020CF054306" ma:contentTypeVersion="66" ma:contentTypeDescription="This is used to create DOAS Asset Library" ma:contentTypeScope="" ma:versionID="7f97956e8e503e58a946b6c3cbdd404a">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458e9fd9e7f5c72a3165d9655b871ca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Employees"/>
          <xsd:enumeration value="Managers"/>
          <xsd:enumeration value="HR Administrators"/>
          <xsd:enumeration value="Recognition"/>
          <xsd:enumeration value="Development"/>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73D05-3CF8-4C79-9F8A-BF593F9DA4DF}"/>
</file>

<file path=customXml/itemProps2.xml><?xml version="1.0" encoding="utf-8"?>
<ds:datastoreItem xmlns:ds="http://schemas.openxmlformats.org/officeDocument/2006/customXml" ds:itemID="{9584843F-C865-413B-8E85-ABC4F02F169E}"/>
</file>

<file path=customXml/itemProps3.xml><?xml version="1.0" encoding="utf-8"?>
<ds:datastoreItem xmlns:ds="http://schemas.openxmlformats.org/officeDocument/2006/customXml" ds:itemID="{C35B6B93-62AA-4EF4-BB2C-8B34BF084342}"/>
</file>

<file path=customXml/itemProps4.xml><?xml version="1.0" encoding="utf-8"?>
<ds:datastoreItem xmlns:ds="http://schemas.openxmlformats.org/officeDocument/2006/customXml" ds:itemID="{38AB6455-CBB2-4B93-9505-C20BA079E257}"/>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An Employee's Guide to Setting Expectations</vt:lpstr>
    </vt:vector>
  </TitlesOfParts>
  <Company>State Personnel Administration</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Employee's Guide to Setting Expectations</dc:title>
  <dc:subject/>
  <dc:creator>Administrator</dc:creator>
  <cp:keywords/>
  <dc:description/>
  <cp:lastModifiedBy>Ray, Robert</cp:lastModifiedBy>
  <cp:revision>2</cp:revision>
  <cp:lastPrinted>2011-07-13T20:39:00Z</cp:lastPrinted>
  <dcterms:created xsi:type="dcterms:W3CDTF">2015-09-28T13:48:00Z</dcterms:created>
  <dcterms:modified xsi:type="dcterms:W3CDTF">2015-09-28T13:48:00Z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0x010100B2029F26138C4BFDA158A626F91E876A00E874F52B3E210540B1B48020CF054306</vt:lpwstr>
  </property>
  <property fmtid="{D5CDD505-2E9C-101B-9397-08002B2CF9AE}" pid="3" name="Order">
    <vt:r8>8000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TaxKeyword">
    <vt:lpwstr/>
  </property>
  <property fmtid="{D5CDD505-2E9C-101B-9397-08002B2CF9AE}" pid="10" name="BusinessServices">
    <vt:lpwstr>93;#Performance Management|c7b4474a-5aa1-46b6-9b13-f2ce0b873e65</vt:lpwstr>
  </property>
  <property fmtid="{D5CDD505-2E9C-101B-9397-08002B2CF9AE}" pid="11" name="VideoType">
    <vt:lpwstr/>
  </property>
</Properties>
</file>